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303"/>
      </w:tblGrid>
      <w:tr w:rsidR="00757718" w:rsidTr="00B902C4">
        <w:tc>
          <w:tcPr>
            <w:tcW w:w="7054" w:type="dxa"/>
          </w:tcPr>
          <w:p w:rsidR="00757718" w:rsidRDefault="00757718" w:rsidP="00B902C4">
            <w:pPr>
              <w:tabs>
                <w:tab w:val="left" w:pos="1560"/>
              </w:tabs>
              <w:spacing w:before="200"/>
              <w:rPr>
                <w:lang w:val="tr-TR"/>
              </w:rPr>
            </w:pPr>
            <w:bookmarkStart w:id="0" w:name="_GoBack"/>
            <w:bookmarkEnd w:id="0"/>
            <w:r w:rsidRPr="009A4428">
              <w:rPr>
                <w:b/>
                <w:lang w:val="tr-TR"/>
              </w:rPr>
              <w:t>Adı/Konusu</w:t>
            </w:r>
            <w:r w:rsidR="009A4428">
              <w:rPr>
                <w:lang w:val="tr-TR"/>
              </w:rPr>
              <w:tab/>
            </w:r>
            <w:r>
              <w:rPr>
                <w:lang w:val="tr-TR"/>
              </w:rPr>
              <w:t xml:space="preserve">: </w:t>
            </w:r>
            <w:r w:rsidR="002C10D0" w:rsidRPr="002C10D0">
              <w:rPr>
                <w:b/>
                <w:lang w:val="tr-TR"/>
              </w:rPr>
              <w:t>Danışma Kurulu Toplantısı</w:t>
            </w:r>
          </w:p>
        </w:tc>
        <w:tc>
          <w:tcPr>
            <w:tcW w:w="2303" w:type="dxa"/>
          </w:tcPr>
          <w:p w:rsidR="00757718" w:rsidRDefault="00757718" w:rsidP="002C10D0">
            <w:pPr>
              <w:spacing w:before="200"/>
              <w:rPr>
                <w:lang w:val="tr-TR"/>
              </w:rPr>
            </w:pPr>
            <w:r w:rsidRPr="000F7F42">
              <w:rPr>
                <w:b/>
                <w:lang w:val="tr-TR"/>
              </w:rPr>
              <w:t>Sayısı</w:t>
            </w:r>
            <w:r>
              <w:rPr>
                <w:lang w:val="tr-TR"/>
              </w:rPr>
              <w:t xml:space="preserve">: </w:t>
            </w:r>
            <w:r w:rsidR="002D34C3" w:rsidRPr="002D34C3">
              <w:rPr>
                <w:b/>
                <w:lang w:val="tr-TR"/>
              </w:rPr>
              <w:t>2020-</w:t>
            </w:r>
            <w:r w:rsidR="002C10D0" w:rsidRPr="002C10D0">
              <w:rPr>
                <w:b/>
                <w:lang w:val="tr-TR"/>
              </w:rPr>
              <w:t>1</w:t>
            </w:r>
          </w:p>
        </w:tc>
      </w:tr>
      <w:tr w:rsidR="009A4428" w:rsidTr="00B902C4">
        <w:tc>
          <w:tcPr>
            <w:tcW w:w="9357" w:type="dxa"/>
            <w:gridSpan w:val="2"/>
          </w:tcPr>
          <w:p w:rsidR="009A4428" w:rsidRDefault="009A4428" w:rsidP="00B902C4">
            <w:pPr>
              <w:tabs>
                <w:tab w:val="left" w:pos="1560"/>
              </w:tabs>
              <w:rPr>
                <w:lang w:val="tr-TR"/>
              </w:rPr>
            </w:pPr>
            <w:r w:rsidRPr="009A4428">
              <w:rPr>
                <w:b/>
                <w:lang w:val="tr-TR"/>
              </w:rPr>
              <w:t>Tarih ve Saat</w:t>
            </w:r>
            <w:r>
              <w:rPr>
                <w:lang w:val="tr-TR"/>
              </w:rPr>
              <w:tab/>
              <w:t>:</w:t>
            </w:r>
            <w:r w:rsidR="002C10D0">
              <w:rPr>
                <w:lang w:val="tr-TR"/>
              </w:rPr>
              <w:t xml:space="preserve"> </w:t>
            </w:r>
            <w:r w:rsidR="002C10D0" w:rsidRPr="002C10D0">
              <w:rPr>
                <w:b/>
                <w:lang w:val="tr-TR"/>
              </w:rPr>
              <w:t>01.06.2020 / 11.00 – 12.20</w:t>
            </w:r>
          </w:p>
        </w:tc>
      </w:tr>
      <w:tr w:rsidR="009A4428" w:rsidTr="00B902C4">
        <w:tc>
          <w:tcPr>
            <w:tcW w:w="9357" w:type="dxa"/>
            <w:gridSpan w:val="2"/>
          </w:tcPr>
          <w:p w:rsidR="009A4428" w:rsidRPr="00F207A1" w:rsidRDefault="00B902C4" w:rsidP="00B902C4">
            <w:pPr>
              <w:tabs>
                <w:tab w:val="left" w:pos="1560"/>
              </w:tabs>
              <w:spacing w:before="200"/>
              <w:rPr>
                <w:lang w:val="tr-TR"/>
              </w:rPr>
            </w:pPr>
            <w:r>
              <w:rPr>
                <w:b/>
                <w:lang w:val="tr-TR"/>
              </w:rPr>
              <w:t>Yer</w:t>
            </w:r>
            <w:r w:rsidR="000F7F42">
              <w:rPr>
                <w:b/>
                <w:lang w:val="tr-TR"/>
              </w:rPr>
              <w:tab/>
            </w:r>
            <w:r w:rsidR="009A4428">
              <w:rPr>
                <w:lang w:val="tr-TR"/>
              </w:rPr>
              <w:t>:</w:t>
            </w:r>
            <w:r w:rsidR="00F207A1">
              <w:rPr>
                <w:lang w:val="tr-TR"/>
              </w:rPr>
              <w:t xml:space="preserve"> </w:t>
            </w:r>
            <w:r w:rsidR="002C10D0" w:rsidRPr="002C10D0">
              <w:rPr>
                <w:b/>
                <w:lang w:val="tr-TR"/>
              </w:rPr>
              <w:t>ZOOM</w:t>
            </w:r>
          </w:p>
        </w:tc>
      </w:tr>
    </w:tbl>
    <w:p w:rsidR="009C7A10" w:rsidRDefault="006F0A77" w:rsidP="00B902C4">
      <w:pPr>
        <w:tabs>
          <w:tab w:val="left" w:pos="1560"/>
        </w:tabs>
        <w:spacing w:before="200" w:after="60"/>
        <w:rPr>
          <w:lang w:val="tr-TR"/>
        </w:rPr>
      </w:pPr>
      <w:r w:rsidRPr="000F7F42">
        <w:rPr>
          <w:b/>
          <w:lang w:val="tr-TR"/>
        </w:rPr>
        <w:t>Katılımcılar</w:t>
      </w:r>
      <w:r w:rsidR="000F7F42">
        <w:rPr>
          <w:lang w:val="tr-TR"/>
        </w:rPr>
        <w:tab/>
      </w:r>
      <w:r>
        <w:rPr>
          <w:lang w:val="tr-TR"/>
        </w:rPr>
        <w:t>:</w:t>
      </w:r>
      <w:r w:rsidR="009C7A10">
        <w:rPr>
          <w:lang w:val="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C7A10" w:rsidTr="009C7A10">
        <w:tc>
          <w:tcPr>
            <w:tcW w:w="4644" w:type="dxa"/>
          </w:tcPr>
          <w:p w:rsidR="009C7A10" w:rsidRPr="00F207A1" w:rsidRDefault="009C7A10" w:rsidP="006F0A77">
            <w:pPr>
              <w:rPr>
                <w:lang w:val="tr-TR"/>
              </w:rPr>
            </w:pPr>
            <w:r w:rsidRPr="00B902C4">
              <w:rPr>
                <w:b/>
                <w:lang w:val="tr-TR"/>
              </w:rPr>
              <w:t>1.</w:t>
            </w:r>
            <w:r w:rsidR="00F207A1">
              <w:rPr>
                <w:b/>
                <w:lang w:val="tr-TR"/>
              </w:rPr>
              <w:t xml:space="preserve"> </w:t>
            </w:r>
            <w:r w:rsidR="002C10D0">
              <w:rPr>
                <w:b/>
                <w:lang w:val="tr-TR"/>
              </w:rPr>
              <w:t>Kenan Yavuz</w:t>
            </w:r>
          </w:p>
        </w:tc>
        <w:tc>
          <w:tcPr>
            <w:tcW w:w="4645" w:type="dxa"/>
          </w:tcPr>
          <w:p w:rsidR="009C7A10" w:rsidRPr="00F207A1" w:rsidRDefault="002C10D0" w:rsidP="006F0A77">
            <w:pPr>
              <w:rPr>
                <w:lang w:val="tr-TR"/>
              </w:rPr>
            </w:pPr>
            <w:r>
              <w:rPr>
                <w:b/>
                <w:lang w:val="tr-TR"/>
              </w:rPr>
              <w:t>8. Serhan Bali</w:t>
            </w:r>
          </w:p>
        </w:tc>
      </w:tr>
      <w:tr w:rsidR="009C7A10" w:rsidTr="009C7A10">
        <w:tc>
          <w:tcPr>
            <w:tcW w:w="4644" w:type="dxa"/>
          </w:tcPr>
          <w:p w:rsidR="009C7A10" w:rsidRPr="00F207A1" w:rsidRDefault="002C10D0" w:rsidP="006F0A77">
            <w:pPr>
              <w:rPr>
                <w:lang w:val="tr-TR"/>
              </w:rPr>
            </w:pPr>
            <w:r>
              <w:rPr>
                <w:b/>
                <w:lang w:val="tr-TR"/>
              </w:rPr>
              <w:t xml:space="preserve">2. Ali Canip </w:t>
            </w:r>
            <w:proofErr w:type="spellStart"/>
            <w:r>
              <w:rPr>
                <w:b/>
                <w:lang w:val="tr-TR"/>
              </w:rPr>
              <w:t>Olgunlu</w:t>
            </w:r>
            <w:proofErr w:type="spellEnd"/>
            <w:r w:rsidR="00F207A1">
              <w:rPr>
                <w:lang w:val="tr-TR"/>
              </w:rPr>
              <w:t xml:space="preserve"> </w:t>
            </w:r>
          </w:p>
        </w:tc>
        <w:tc>
          <w:tcPr>
            <w:tcW w:w="4645" w:type="dxa"/>
          </w:tcPr>
          <w:p w:rsidR="009C7A10" w:rsidRPr="00F207A1" w:rsidRDefault="002C10D0" w:rsidP="006F0A77">
            <w:pPr>
              <w:rPr>
                <w:lang w:val="tr-TR"/>
              </w:rPr>
            </w:pPr>
            <w:r>
              <w:rPr>
                <w:b/>
                <w:lang w:val="tr-TR"/>
              </w:rPr>
              <w:t>9. Şeref Oğuz</w:t>
            </w:r>
          </w:p>
        </w:tc>
      </w:tr>
      <w:tr w:rsidR="009C7A10" w:rsidTr="009C7A10">
        <w:tc>
          <w:tcPr>
            <w:tcW w:w="4644" w:type="dxa"/>
          </w:tcPr>
          <w:p w:rsidR="009C7A10" w:rsidRPr="00F207A1" w:rsidRDefault="002C10D0" w:rsidP="006F0A77">
            <w:pPr>
              <w:rPr>
                <w:lang w:val="tr-TR"/>
              </w:rPr>
            </w:pPr>
            <w:r>
              <w:rPr>
                <w:b/>
                <w:lang w:val="tr-TR"/>
              </w:rPr>
              <w:t>3. Feride Çelik</w:t>
            </w:r>
            <w:r w:rsidR="00F207A1">
              <w:rPr>
                <w:lang w:val="tr-TR"/>
              </w:rPr>
              <w:t xml:space="preserve"> </w:t>
            </w:r>
          </w:p>
        </w:tc>
        <w:tc>
          <w:tcPr>
            <w:tcW w:w="4645" w:type="dxa"/>
          </w:tcPr>
          <w:p w:rsidR="009C7A10" w:rsidRPr="00F207A1" w:rsidRDefault="002C10D0" w:rsidP="006F0A77">
            <w:pPr>
              <w:rPr>
                <w:lang w:val="tr-TR"/>
              </w:rPr>
            </w:pPr>
            <w:r>
              <w:rPr>
                <w:b/>
                <w:lang w:val="tr-TR"/>
              </w:rPr>
              <w:t>10. Zeynep Karahan Uslu</w:t>
            </w:r>
          </w:p>
        </w:tc>
      </w:tr>
      <w:tr w:rsidR="009C7A10" w:rsidTr="009C7A10">
        <w:tc>
          <w:tcPr>
            <w:tcW w:w="4644" w:type="dxa"/>
          </w:tcPr>
          <w:p w:rsidR="009C7A10" w:rsidRPr="00F207A1" w:rsidRDefault="002C10D0" w:rsidP="006F0A77">
            <w:pPr>
              <w:rPr>
                <w:lang w:val="tr-TR"/>
              </w:rPr>
            </w:pPr>
            <w:r>
              <w:rPr>
                <w:b/>
                <w:lang w:val="tr-TR"/>
              </w:rPr>
              <w:t>4. Nazlı Keçili</w:t>
            </w:r>
          </w:p>
        </w:tc>
        <w:tc>
          <w:tcPr>
            <w:tcW w:w="4645" w:type="dxa"/>
          </w:tcPr>
          <w:p w:rsidR="009C7A10" w:rsidRPr="00F207A1" w:rsidRDefault="002C10D0" w:rsidP="002C10D0">
            <w:pPr>
              <w:tabs>
                <w:tab w:val="left" w:pos="751"/>
              </w:tabs>
              <w:rPr>
                <w:lang w:val="tr-TR"/>
              </w:rPr>
            </w:pPr>
            <w:r>
              <w:rPr>
                <w:b/>
                <w:lang w:val="tr-TR"/>
              </w:rPr>
              <w:t>11. Gözde Dönmez Yavuz</w:t>
            </w:r>
          </w:p>
        </w:tc>
      </w:tr>
      <w:tr w:rsidR="009C7A10" w:rsidTr="009C7A10">
        <w:tc>
          <w:tcPr>
            <w:tcW w:w="4644" w:type="dxa"/>
          </w:tcPr>
          <w:p w:rsidR="009C7A10" w:rsidRPr="00F207A1" w:rsidRDefault="002C10D0" w:rsidP="006F0A77">
            <w:pPr>
              <w:rPr>
                <w:lang w:val="tr-TR"/>
              </w:rPr>
            </w:pPr>
            <w:r>
              <w:rPr>
                <w:b/>
                <w:lang w:val="tr-TR"/>
              </w:rPr>
              <w:t>5. Ozan Özkan</w:t>
            </w:r>
          </w:p>
        </w:tc>
        <w:tc>
          <w:tcPr>
            <w:tcW w:w="4645" w:type="dxa"/>
          </w:tcPr>
          <w:p w:rsidR="009C7A10" w:rsidRPr="00F207A1" w:rsidRDefault="002C10D0" w:rsidP="006F0A77">
            <w:pPr>
              <w:rPr>
                <w:lang w:val="tr-TR"/>
              </w:rPr>
            </w:pPr>
            <w:r>
              <w:rPr>
                <w:b/>
                <w:lang w:val="tr-TR"/>
              </w:rPr>
              <w:t>12. Furkan Yavuz</w:t>
            </w:r>
          </w:p>
        </w:tc>
      </w:tr>
      <w:tr w:rsidR="009C7A10" w:rsidTr="009C7A10">
        <w:tc>
          <w:tcPr>
            <w:tcW w:w="4644" w:type="dxa"/>
          </w:tcPr>
          <w:p w:rsidR="009C7A10" w:rsidRPr="00F207A1" w:rsidRDefault="002C10D0" w:rsidP="006F0A77">
            <w:pPr>
              <w:rPr>
                <w:lang w:val="tr-TR"/>
              </w:rPr>
            </w:pPr>
            <w:r>
              <w:rPr>
                <w:b/>
                <w:lang w:val="tr-TR"/>
              </w:rPr>
              <w:t>6. Recep Çiftçi</w:t>
            </w:r>
          </w:p>
        </w:tc>
        <w:tc>
          <w:tcPr>
            <w:tcW w:w="4645" w:type="dxa"/>
          </w:tcPr>
          <w:p w:rsidR="009C7A10" w:rsidRPr="00F207A1" w:rsidRDefault="002C10D0" w:rsidP="006F0A77">
            <w:pPr>
              <w:rPr>
                <w:lang w:val="tr-TR"/>
              </w:rPr>
            </w:pPr>
            <w:r>
              <w:rPr>
                <w:b/>
                <w:lang w:val="tr-TR"/>
              </w:rPr>
              <w:t>13. Semanur Yavuz</w:t>
            </w:r>
          </w:p>
        </w:tc>
      </w:tr>
      <w:tr w:rsidR="009C7A10" w:rsidTr="009C7A10">
        <w:tc>
          <w:tcPr>
            <w:tcW w:w="4644" w:type="dxa"/>
          </w:tcPr>
          <w:p w:rsidR="009C7A10" w:rsidRPr="00F207A1" w:rsidRDefault="002C10D0" w:rsidP="006F0A77">
            <w:pPr>
              <w:rPr>
                <w:lang w:val="tr-TR"/>
              </w:rPr>
            </w:pPr>
            <w:r>
              <w:rPr>
                <w:b/>
                <w:lang w:val="tr-TR"/>
              </w:rPr>
              <w:t>7. Selin Bozkurt</w:t>
            </w:r>
          </w:p>
        </w:tc>
        <w:tc>
          <w:tcPr>
            <w:tcW w:w="4645" w:type="dxa"/>
          </w:tcPr>
          <w:p w:rsidR="009C7A10" w:rsidRPr="00F207A1" w:rsidRDefault="009C7A10" w:rsidP="006F0A77">
            <w:pPr>
              <w:rPr>
                <w:lang w:val="tr-TR"/>
              </w:rPr>
            </w:pPr>
          </w:p>
        </w:tc>
      </w:tr>
      <w:tr w:rsidR="007154D7" w:rsidTr="009C7A10">
        <w:tblPrEx>
          <w:tblBorders>
            <w:bottom w:val="single" w:sz="4" w:space="0" w:color="auto"/>
          </w:tblBorders>
        </w:tblPrEx>
        <w:tc>
          <w:tcPr>
            <w:tcW w:w="9289" w:type="dxa"/>
            <w:gridSpan w:val="2"/>
          </w:tcPr>
          <w:p w:rsidR="002D34C3" w:rsidRDefault="002D34C3">
            <w:pPr>
              <w:rPr>
                <w:b/>
                <w:sz w:val="20"/>
                <w:szCs w:val="20"/>
                <w:lang w:val="tr-TR"/>
              </w:rPr>
            </w:pPr>
          </w:p>
          <w:p w:rsidR="002D34C3" w:rsidRPr="002D34C3" w:rsidRDefault="002D34C3">
            <w:pPr>
              <w:rPr>
                <w:b/>
                <w:sz w:val="20"/>
                <w:szCs w:val="20"/>
                <w:lang w:val="tr-TR"/>
              </w:rPr>
            </w:pPr>
            <w:r w:rsidRPr="00EF41BB">
              <w:rPr>
                <w:b/>
                <w:sz w:val="24"/>
                <w:szCs w:val="20"/>
                <w:lang w:val="tr-TR"/>
              </w:rPr>
              <w:t>GÜNDEM: Kenan Yavuz Etnografya Müzesi’nin ilk etapta gelişimi için görüşlerin bildirilmesi</w:t>
            </w:r>
          </w:p>
        </w:tc>
      </w:tr>
    </w:tbl>
    <w:p w:rsidR="006F0A77" w:rsidRPr="0042145F" w:rsidRDefault="00E94C76" w:rsidP="007962AF">
      <w:pPr>
        <w:pStyle w:val="ListeParagraf"/>
        <w:numPr>
          <w:ilvl w:val="0"/>
          <w:numId w:val="5"/>
        </w:numPr>
        <w:spacing w:before="200"/>
        <w:ind w:left="714" w:hanging="357"/>
        <w:jc w:val="both"/>
        <w:rPr>
          <w:lang w:val="tr-TR"/>
        </w:rPr>
      </w:pPr>
      <w:r>
        <w:rPr>
          <w:lang w:val="tr-TR"/>
        </w:rPr>
        <w:t xml:space="preserve">Kenan Yavuz, müzenin tarihçesini, </w:t>
      </w:r>
      <w:proofErr w:type="gramStart"/>
      <w:r>
        <w:rPr>
          <w:lang w:val="tr-TR"/>
        </w:rPr>
        <w:t>misyon</w:t>
      </w:r>
      <w:proofErr w:type="gramEnd"/>
      <w:r>
        <w:rPr>
          <w:lang w:val="tr-TR"/>
        </w:rPr>
        <w:t xml:space="preserve"> ve vizyonunu içeren bir konuşma yaparak Danışma Kurulu üyelerine verdikleri destek için teşekkür etti.</w:t>
      </w:r>
    </w:p>
    <w:p w:rsidR="006F0A77" w:rsidRPr="0042145F" w:rsidRDefault="00E94C76" w:rsidP="007962AF">
      <w:pPr>
        <w:pStyle w:val="ListeParagraf"/>
        <w:numPr>
          <w:ilvl w:val="0"/>
          <w:numId w:val="5"/>
        </w:numPr>
        <w:jc w:val="both"/>
        <w:rPr>
          <w:lang w:val="tr-TR"/>
        </w:rPr>
      </w:pPr>
      <w:r>
        <w:rPr>
          <w:lang w:val="tr-TR"/>
        </w:rPr>
        <w:t xml:space="preserve">Ali Canip </w:t>
      </w:r>
      <w:proofErr w:type="spellStart"/>
      <w:r>
        <w:rPr>
          <w:lang w:val="tr-TR"/>
        </w:rPr>
        <w:t>Olgunlu</w:t>
      </w:r>
      <w:proofErr w:type="spellEnd"/>
      <w:r>
        <w:rPr>
          <w:lang w:val="tr-TR"/>
        </w:rPr>
        <w:t xml:space="preserve">, müzenin içerik olarak hikayesini </w:t>
      </w:r>
      <w:proofErr w:type="gramStart"/>
      <w:r>
        <w:rPr>
          <w:lang w:val="tr-TR"/>
        </w:rPr>
        <w:t>son  derece</w:t>
      </w:r>
      <w:proofErr w:type="gramEnd"/>
      <w:r>
        <w:rPr>
          <w:lang w:val="tr-TR"/>
        </w:rPr>
        <w:t xml:space="preserve"> beğendiğini, her türlü desteği vermeye hazır olduğunu belirtti. Kültür zenginliği ile alt yapısını tamamlamamış projelerin, kısa sürede tüketildiğini </w:t>
      </w:r>
      <w:proofErr w:type="spellStart"/>
      <w:r>
        <w:rPr>
          <w:lang w:val="tr-TR"/>
        </w:rPr>
        <w:t>Uzungöl</w:t>
      </w:r>
      <w:proofErr w:type="spellEnd"/>
      <w:r>
        <w:rPr>
          <w:lang w:val="tr-TR"/>
        </w:rPr>
        <w:t xml:space="preserve"> tecrübesine dayalı olarak anlattı. Kars projesinin başarılı </w:t>
      </w:r>
      <w:proofErr w:type="gramStart"/>
      <w:r>
        <w:rPr>
          <w:lang w:val="tr-TR"/>
        </w:rPr>
        <w:t>ancak  süreç</w:t>
      </w:r>
      <w:proofErr w:type="gramEnd"/>
      <w:r>
        <w:rPr>
          <w:lang w:val="tr-TR"/>
        </w:rPr>
        <w:t xml:space="preserve"> içinde yapılan hatalar ile arzu edilen sonuca ulaşamadığını söyledi. Bayburt’un tarihi kadim kültürünün yanı sıra özellikle Dede Korkut </w:t>
      </w:r>
      <w:proofErr w:type="gramStart"/>
      <w:r>
        <w:rPr>
          <w:lang w:val="tr-TR"/>
        </w:rPr>
        <w:t>hikayeleri</w:t>
      </w:r>
      <w:proofErr w:type="gramEnd"/>
      <w:r>
        <w:rPr>
          <w:lang w:val="tr-TR"/>
        </w:rPr>
        <w:t xml:space="preserve"> ile son derece zengin bir albenisi olduğunu, acele etmeden alt yapısı oluşturulmuş bir sistematik yaklaşım ile yeni cazibe merkezi olabileceğini belirtti. Dede Korkut’un İslam öncesi Türk toplumunun yapısı ile İslam sonrası yapısı arasında en güçlü köprü olduğunu belirterek, buradan zengin bir </w:t>
      </w:r>
      <w:proofErr w:type="gramStart"/>
      <w:r>
        <w:rPr>
          <w:lang w:val="tr-TR"/>
        </w:rPr>
        <w:t>hikaye</w:t>
      </w:r>
      <w:proofErr w:type="gramEnd"/>
      <w:r>
        <w:rPr>
          <w:lang w:val="tr-TR"/>
        </w:rPr>
        <w:t xml:space="preserve"> çıkarılabileceğini belirtti. Müzeden duyduğu heyecanı aktaran </w:t>
      </w:r>
      <w:proofErr w:type="spellStart"/>
      <w:r>
        <w:rPr>
          <w:lang w:val="tr-TR"/>
        </w:rPr>
        <w:t>Olgunlu</w:t>
      </w:r>
      <w:proofErr w:type="spellEnd"/>
      <w:r>
        <w:rPr>
          <w:lang w:val="tr-TR"/>
        </w:rPr>
        <w:t xml:space="preserve">, danışma kurulundaki zengin farklı kimlikleri ile güzel çalışmalara imza </w:t>
      </w:r>
      <w:proofErr w:type="spellStart"/>
      <w:r>
        <w:rPr>
          <w:lang w:val="tr-TR"/>
        </w:rPr>
        <w:t>atabilabileceğine</w:t>
      </w:r>
      <w:proofErr w:type="spellEnd"/>
      <w:r>
        <w:rPr>
          <w:lang w:val="tr-TR"/>
        </w:rPr>
        <w:t xml:space="preserve"> olan inancını ifade etti.</w:t>
      </w:r>
    </w:p>
    <w:p w:rsidR="006F0A77" w:rsidRPr="0042145F" w:rsidRDefault="00E94C76" w:rsidP="007962AF">
      <w:pPr>
        <w:pStyle w:val="ListeParagraf"/>
        <w:numPr>
          <w:ilvl w:val="0"/>
          <w:numId w:val="5"/>
        </w:numPr>
        <w:jc w:val="both"/>
        <w:rPr>
          <w:lang w:val="tr-TR"/>
        </w:rPr>
      </w:pPr>
      <w:r>
        <w:rPr>
          <w:lang w:val="tr-TR"/>
        </w:rPr>
        <w:t>Feride Çelik</w:t>
      </w:r>
      <w:r w:rsidR="00171AB0">
        <w:rPr>
          <w:lang w:val="tr-TR"/>
        </w:rPr>
        <w:t xml:space="preserve"> sanat ve zanaat ile birlikte uygulamalı örneklerle projelerin hazırlanması gerektiğini bildirdi.</w:t>
      </w:r>
      <w:r>
        <w:rPr>
          <w:lang w:val="tr-TR"/>
        </w:rPr>
        <w:t xml:space="preserve"> </w:t>
      </w:r>
      <w:r w:rsidRPr="00E94C76">
        <w:rPr>
          <w:b/>
          <w:lang w:val="tr-TR"/>
        </w:rPr>
        <w:t>Yaşayan müze</w:t>
      </w:r>
      <w:r>
        <w:rPr>
          <w:lang w:val="tr-TR"/>
        </w:rPr>
        <w:t xml:space="preserve"> </w:t>
      </w:r>
      <w:proofErr w:type="gramStart"/>
      <w:r>
        <w:rPr>
          <w:lang w:val="tr-TR"/>
        </w:rPr>
        <w:t>konseptinin</w:t>
      </w:r>
      <w:proofErr w:type="gramEnd"/>
      <w:r>
        <w:rPr>
          <w:lang w:val="tr-TR"/>
        </w:rPr>
        <w:t xml:space="preserve"> son derece isabetli olduğunu belirten Çelik, </w:t>
      </w:r>
      <w:proofErr w:type="spellStart"/>
      <w:r>
        <w:rPr>
          <w:lang w:val="tr-TR"/>
        </w:rPr>
        <w:t>Baksı</w:t>
      </w:r>
      <w:proofErr w:type="spellEnd"/>
      <w:r>
        <w:rPr>
          <w:lang w:val="tr-TR"/>
        </w:rPr>
        <w:t xml:space="preserve"> müzesi yönetim kurulunda da uzun yıllardır hizmet verdiğini ve Bayburt ile ilgili tecrübesi olduğunu ifade ederek, danışma kurulu üyesi olarak katkı koymaktan duyacağı mutluluğu belirtti.</w:t>
      </w:r>
    </w:p>
    <w:p w:rsidR="006F0A77" w:rsidRPr="00F20FDE" w:rsidRDefault="00171AB0" w:rsidP="00F20FDE">
      <w:pPr>
        <w:pStyle w:val="ListeParagraf"/>
        <w:numPr>
          <w:ilvl w:val="0"/>
          <w:numId w:val="5"/>
        </w:numPr>
        <w:jc w:val="both"/>
        <w:rPr>
          <w:lang w:val="tr-TR"/>
        </w:rPr>
      </w:pPr>
      <w:r>
        <w:rPr>
          <w:lang w:val="tr-TR"/>
        </w:rPr>
        <w:t xml:space="preserve">Selin </w:t>
      </w:r>
      <w:r w:rsidR="00E94C76">
        <w:rPr>
          <w:lang w:val="tr-TR"/>
        </w:rPr>
        <w:t>Bozkurt,</w:t>
      </w:r>
      <w:r>
        <w:rPr>
          <w:lang w:val="tr-TR"/>
        </w:rPr>
        <w:t xml:space="preserve"> müzenin ve Bayburt’un hikâyesini anlatacak resimsel, ezgisel söyleşilerin yapılması fikrini belirtti.</w:t>
      </w:r>
      <w:r w:rsidR="00E94C76">
        <w:rPr>
          <w:lang w:val="tr-TR"/>
        </w:rPr>
        <w:t xml:space="preserve"> Ayrıca</w:t>
      </w:r>
      <w:r w:rsidR="00F20FDE" w:rsidRPr="00F20FDE">
        <w:rPr>
          <w:lang w:val="tr-TR"/>
        </w:rPr>
        <w:t xml:space="preserve"> ziyaretçilerin hatıra olarak saklayabileceği koleksiyonların oluşturulması gerektiğini bildirdi.</w:t>
      </w:r>
      <w:r w:rsidR="00E94C76">
        <w:rPr>
          <w:lang w:val="tr-TR"/>
        </w:rPr>
        <w:t xml:space="preserve"> Danışma kurulu üyelerinden gelecek öneri ve desteğin müzeyi ülke çapında tanınır kılabileceğini belirtti. Belirli aralıklar ile danışma kurulu toplantılarının yapılması ve sosyal medya hesaplarının daha etkin kullanılmasının önemine işaret etti.</w:t>
      </w:r>
    </w:p>
    <w:p w:rsidR="0042145F" w:rsidRPr="0042145F" w:rsidRDefault="00171AB0" w:rsidP="007962AF">
      <w:pPr>
        <w:pStyle w:val="ListeParagraf"/>
        <w:numPr>
          <w:ilvl w:val="0"/>
          <w:numId w:val="5"/>
        </w:numPr>
        <w:jc w:val="both"/>
        <w:rPr>
          <w:lang w:val="tr-TR"/>
        </w:rPr>
      </w:pPr>
      <w:r>
        <w:rPr>
          <w:lang w:val="tr-TR"/>
        </w:rPr>
        <w:t>Recep</w:t>
      </w:r>
      <w:r w:rsidR="000F5930">
        <w:rPr>
          <w:lang w:val="tr-TR"/>
        </w:rPr>
        <w:t xml:space="preserve"> Çiftçi</w:t>
      </w:r>
      <w:r>
        <w:rPr>
          <w:lang w:val="tr-TR"/>
        </w:rPr>
        <w:t xml:space="preserve"> müzenin </w:t>
      </w:r>
      <w:proofErr w:type="gramStart"/>
      <w:r>
        <w:rPr>
          <w:lang w:val="tr-TR"/>
        </w:rPr>
        <w:t>dizayn</w:t>
      </w:r>
      <w:proofErr w:type="gramEnd"/>
      <w:r>
        <w:rPr>
          <w:lang w:val="tr-TR"/>
        </w:rPr>
        <w:t xml:space="preserve"> ve görsel yapılarına katkı sağlayabileceğini bildirdi.</w:t>
      </w:r>
      <w:r w:rsidR="00E94C76">
        <w:rPr>
          <w:lang w:val="tr-TR"/>
        </w:rPr>
        <w:t xml:space="preserve"> Danışma kurulu üyesi olmaktan büyük mutluluk duyduğunu, Bayburt’un kültürel kimliğinin kendi sanatı açısından da yeni bir açılım olacağı</w:t>
      </w:r>
      <w:r w:rsidR="00A1576D">
        <w:rPr>
          <w:lang w:val="tr-TR"/>
        </w:rPr>
        <w:t>na inancını belirterek, desteklerini ifade ettiler.</w:t>
      </w:r>
    </w:p>
    <w:p w:rsidR="0042145F" w:rsidRPr="0042145F" w:rsidRDefault="00171AB0" w:rsidP="007962AF">
      <w:pPr>
        <w:pStyle w:val="ListeParagraf"/>
        <w:numPr>
          <w:ilvl w:val="0"/>
          <w:numId w:val="5"/>
        </w:numPr>
        <w:jc w:val="both"/>
        <w:rPr>
          <w:lang w:val="tr-TR"/>
        </w:rPr>
      </w:pPr>
      <w:r>
        <w:rPr>
          <w:lang w:val="tr-TR"/>
        </w:rPr>
        <w:t>Şeref</w:t>
      </w:r>
      <w:r w:rsidR="00A1576D">
        <w:rPr>
          <w:lang w:val="tr-TR"/>
        </w:rPr>
        <w:t xml:space="preserve"> Oğuz,</w:t>
      </w:r>
      <w:r>
        <w:rPr>
          <w:lang w:val="tr-TR"/>
        </w:rPr>
        <w:t xml:space="preserve"> sürdürülebilirliği ön planda tutarak </w:t>
      </w:r>
      <w:r w:rsidR="00F20FDE">
        <w:rPr>
          <w:lang w:val="tr-TR"/>
        </w:rPr>
        <w:t xml:space="preserve">müze ziyaretçilerine, gerek gastronomisiyle gerek yaşam tarzıyla kültürü yansıtmak adına ziyaretlerinde köy hayatını yaşamaları için </w:t>
      </w:r>
      <w:r w:rsidR="00F20FDE">
        <w:rPr>
          <w:lang w:val="tr-TR"/>
        </w:rPr>
        <w:lastRenderedPageBreak/>
        <w:t>çalışmalar yapılm</w:t>
      </w:r>
      <w:r w:rsidR="00A1576D">
        <w:rPr>
          <w:lang w:val="tr-TR"/>
        </w:rPr>
        <w:t>ası gereğini, kendi doğduğu köy olması itibariyle projeden duyduğu heyecanı belirtti. Kültür alt yapısının ihmal edilmemesi yanında, turizm ayağının şimdiden planlanması, burada bir butik otel ve restoran konusunun düşünülmesi gerektiğini ifade etti. Müzenin gelecekteki gelir kaynaklarının tanımlanarak sürdürülebilir bir kurumsal yapının önemine işaret etti.</w:t>
      </w:r>
    </w:p>
    <w:p w:rsidR="0042145F" w:rsidRPr="0042145F" w:rsidRDefault="00A1576D" w:rsidP="007962AF">
      <w:pPr>
        <w:pStyle w:val="ListeParagraf"/>
        <w:numPr>
          <w:ilvl w:val="0"/>
          <w:numId w:val="5"/>
        </w:numPr>
        <w:jc w:val="both"/>
        <w:rPr>
          <w:lang w:val="tr-TR"/>
        </w:rPr>
      </w:pPr>
      <w:r>
        <w:rPr>
          <w:lang w:val="tr-TR"/>
        </w:rPr>
        <w:t>Nazlı Keçili</w:t>
      </w:r>
      <w:r w:rsidR="00F20FDE">
        <w:rPr>
          <w:lang w:val="tr-TR"/>
        </w:rPr>
        <w:t xml:space="preserve"> sanal sistemi kullanarak müzeye </w:t>
      </w:r>
      <w:proofErr w:type="gramStart"/>
      <w:r w:rsidR="00F20FDE">
        <w:rPr>
          <w:lang w:val="tr-TR"/>
        </w:rPr>
        <w:t>online</w:t>
      </w:r>
      <w:proofErr w:type="gramEnd"/>
      <w:r w:rsidR="00F20FDE">
        <w:rPr>
          <w:lang w:val="tr-TR"/>
        </w:rPr>
        <w:t xml:space="preserve"> ulaşım da sağlanması gerektiğini bildirdi.</w:t>
      </w:r>
      <w:r>
        <w:rPr>
          <w:lang w:val="tr-TR"/>
        </w:rPr>
        <w:t xml:space="preserve"> Tanıtım faaliyetlerine kendi tecrübeleri özelinde destek vermekten memnun olacağını belirterek, böyle bir oluşum içinde yer almaktan onur duyduğunu ifade etti.</w:t>
      </w:r>
    </w:p>
    <w:p w:rsidR="00EF41BB" w:rsidRPr="00EF41BB" w:rsidRDefault="00F20FDE" w:rsidP="00EF41BB">
      <w:pPr>
        <w:pStyle w:val="ListeParagraf"/>
        <w:numPr>
          <w:ilvl w:val="0"/>
          <w:numId w:val="5"/>
        </w:numPr>
        <w:jc w:val="both"/>
        <w:rPr>
          <w:lang w:val="tr-TR"/>
        </w:rPr>
      </w:pPr>
      <w:r>
        <w:rPr>
          <w:lang w:val="tr-TR"/>
        </w:rPr>
        <w:t>Zeynep</w:t>
      </w:r>
      <w:r w:rsidR="00A1576D">
        <w:rPr>
          <w:lang w:val="tr-TR"/>
        </w:rPr>
        <w:t xml:space="preserve"> Karahan </w:t>
      </w:r>
      <w:proofErr w:type="gramStart"/>
      <w:r w:rsidR="00A1576D">
        <w:rPr>
          <w:lang w:val="tr-TR"/>
        </w:rPr>
        <w:t xml:space="preserve">Uslu </w:t>
      </w:r>
      <w:r>
        <w:rPr>
          <w:lang w:val="tr-TR"/>
        </w:rPr>
        <w:t xml:space="preserve"> ICOM</w:t>
      </w:r>
      <w:proofErr w:type="gramEnd"/>
      <w:r>
        <w:rPr>
          <w:lang w:val="tr-TR"/>
        </w:rPr>
        <w:t xml:space="preserve"> (</w:t>
      </w:r>
      <w:r w:rsidRPr="00F20FDE">
        <w:rPr>
          <w:lang w:val="tr-TR"/>
        </w:rPr>
        <w:t xml:space="preserve">International </w:t>
      </w:r>
      <w:proofErr w:type="spellStart"/>
      <w:r w:rsidRPr="00F20FDE">
        <w:rPr>
          <w:lang w:val="tr-TR"/>
        </w:rPr>
        <w:t>Council</w:t>
      </w:r>
      <w:proofErr w:type="spellEnd"/>
      <w:r w:rsidRPr="00F20FDE">
        <w:rPr>
          <w:lang w:val="tr-TR"/>
        </w:rPr>
        <w:t xml:space="preserve"> of </w:t>
      </w:r>
      <w:proofErr w:type="spellStart"/>
      <w:r w:rsidRPr="00F20FDE">
        <w:rPr>
          <w:lang w:val="tr-TR"/>
        </w:rPr>
        <w:t>Museums</w:t>
      </w:r>
      <w:proofErr w:type="spellEnd"/>
      <w:r>
        <w:rPr>
          <w:lang w:val="tr-TR"/>
        </w:rPr>
        <w:t xml:space="preserve"> – Uluslararası Müzeler Konseyi) üyeliğine baş</w:t>
      </w:r>
      <w:r w:rsidR="00EF41BB">
        <w:rPr>
          <w:lang w:val="tr-TR"/>
        </w:rPr>
        <w:t>vurulması gerektiğini bildirdi. UNESCO bloğu üzerinden yazılar paylaşılması fikrini belirtti. İlerleyen zamanlarda da UNESCO’dan temsilcilerin getirilebileceğini belirtti. Ziyaretçiler için restoran ve butik otel hizmetlerinin verilmesi fikrini öne sürdü.</w:t>
      </w:r>
      <w:r w:rsidR="00A1576D">
        <w:rPr>
          <w:lang w:val="tr-TR"/>
        </w:rPr>
        <w:t xml:space="preserve"> Müzenin uluslararası </w:t>
      </w:r>
      <w:proofErr w:type="spellStart"/>
      <w:r w:rsidR="00A1576D">
        <w:rPr>
          <w:lang w:val="tr-TR"/>
        </w:rPr>
        <w:t>platformalara</w:t>
      </w:r>
      <w:proofErr w:type="spellEnd"/>
      <w:r w:rsidR="00A1576D">
        <w:rPr>
          <w:lang w:val="tr-TR"/>
        </w:rPr>
        <w:t xml:space="preserve"> taşınması noktasında elinden gelen desteği </w:t>
      </w:r>
      <w:proofErr w:type="gramStart"/>
      <w:r w:rsidR="00A1576D">
        <w:rPr>
          <w:lang w:val="tr-TR"/>
        </w:rPr>
        <w:t>vereceğini  ifade</w:t>
      </w:r>
      <w:proofErr w:type="gramEnd"/>
      <w:r w:rsidR="00A1576D">
        <w:rPr>
          <w:lang w:val="tr-TR"/>
        </w:rPr>
        <w:t xml:space="preserve"> etti.</w:t>
      </w:r>
    </w:p>
    <w:p w:rsidR="0042145F" w:rsidRDefault="00A1576D" w:rsidP="007962AF">
      <w:pPr>
        <w:pStyle w:val="ListeParagraf"/>
        <w:numPr>
          <w:ilvl w:val="0"/>
          <w:numId w:val="5"/>
        </w:numPr>
        <w:jc w:val="both"/>
        <w:rPr>
          <w:lang w:val="tr-TR"/>
        </w:rPr>
      </w:pPr>
      <w:r>
        <w:rPr>
          <w:lang w:val="tr-TR"/>
        </w:rPr>
        <w:t>Serhan Bali, Anadolu kültürü ile klasik müzik arasındaki güçlü bağın, öğün çalışmalar ile yeni içerik kazanacağını, Danışma kurulu üyesi olarak müzeye ruh katacak çalışmalara destek vermekten mutluluk duyacağını ifade etti.</w:t>
      </w:r>
    </w:p>
    <w:p w:rsidR="00AA7B4D" w:rsidRDefault="00A1576D" w:rsidP="007962AF">
      <w:pPr>
        <w:pStyle w:val="ListeParagraf"/>
        <w:numPr>
          <w:ilvl w:val="0"/>
          <w:numId w:val="5"/>
        </w:numPr>
        <w:jc w:val="both"/>
        <w:rPr>
          <w:lang w:val="tr-TR"/>
        </w:rPr>
      </w:pPr>
      <w:r>
        <w:rPr>
          <w:lang w:val="tr-TR"/>
        </w:rPr>
        <w:t>Müteakip toplantı için Haziran ayı ortasının uygun olacağı, danışma kurulu üyelerinin müze atmosferi ile bütünleşik bir şekilde yeni toplantının daha geniş detayları tartışmaya olanak tanıyacağı ifade edildi.</w:t>
      </w:r>
    </w:p>
    <w:p w:rsidR="00A1576D" w:rsidRDefault="00A1576D" w:rsidP="007962AF">
      <w:pPr>
        <w:pStyle w:val="ListeParagraf"/>
        <w:numPr>
          <w:ilvl w:val="0"/>
          <w:numId w:val="5"/>
        </w:numPr>
        <w:jc w:val="both"/>
        <w:rPr>
          <w:lang w:val="tr-TR"/>
        </w:rPr>
      </w:pPr>
      <w:r>
        <w:rPr>
          <w:lang w:val="tr-TR"/>
        </w:rPr>
        <w:t>Ozan Özkan, Manifesto olarak müzeye olan desteklerini ifade ederek, danışma kurulu üyeleri ile güzel çalışmalara imza atılacağına olan inancını ifade etti.</w:t>
      </w:r>
    </w:p>
    <w:p w:rsidR="00A1576D" w:rsidRDefault="00A1576D" w:rsidP="007962AF">
      <w:pPr>
        <w:pStyle w:val="ListeParagraf"/>
        <w:numPr>
          <w:ilvl w:val="0"/>
          <w:numId w:val="5"/>
        </w:numPr>
        <w:jc w:val="both"/>
        <w:rPr>
          <w:lang w:val="tr-TR"/>
        </w:rPr>
      </w:pPr>
      <w:r>
        <w:rPr>
          <w:lang w:val="tr-TR"/>
        </w:rPr>
        <w:t xml:space="preserve">Gözde Yavuz ve Furkan Yavuz, danışma kurulu üyeleri sayesinde müzenin kurumsallaşma noktasında önemli bir ivme kazandığını, </w:t>
      </w:r>
      <w:r w:rsidR="00B64BED">
        <w:rPr>
          <w:lang w:val="tr-TR"/>
        </w:rPr>
        <w:t>böylesine değerli insanlar ile birlikte olmaktan ve birlikte çalışarak onların bakış açılarından faydalanmayı büyük bir şans olarak değerlendirdiklerini ifade ettiler.</w:t>
      </w:r>
    </w:p>
    <w:p w:rsidR="00A1576D" w:rsidRPr="00EF41BB" w:rsidRDefault="00A1576D" w:rsidP="007962AF">
      <w:pPr>
        <w:pStyle w:val="ListeParagraf"/>
        <w:numPr>
          <w:ilvl w:val="0"/>
          <w:numId w:val="5"/>
        </w:numPr>
        <w:jc w:val="both"/>
        <w:rPr>
          <w:lang w:val="tr-TR"/>
        </w:rPr>
      </w:pPr>
      <w:r>
        <w:rPr>
          <w:lang w:val="tr-TR"/>
        </w:rPr>
        <w:t xml:space="preserve">Toplantı </w:t>
      </w:r>
      <w:proofErr w:type="spellStart"/>
      <w:r>
        <w:rPr>
          <w:lang w:val="tr-TR"/>
        </w:rPr>
        <w:t>moderatörü</w:t>
      </w:r>
      <w:proofErr w:type="spellEnd"/>
      <w:r>
        <w:rPr>
          <w:lang w:val="tr-TR"/>
        </w:rPr>
        <w:t xml:space="preserve"> Selin Bozkur</w:t>
      </w:r>
      <w:r w:rsidR="00B64BED">
        <w:rPr>
          <w:lang w:val="tr-TR"/>
        </w:rPr>
        <w:t>t</w:t>
      </w:r>
      <w:r>
        <w:rPr>
          <w:lang w:val="tr-TR"/>
        </w:rPr>
        <w:t>,  müteakip toplantı da görüşmek üzere toplantıyı kapattı</w:t>
      </w:r>
    </w:p>
    <w:sectPr w:rsidR="00A1576D" w:rsidRPr="00EF41BB" w:rsidSect="002C10D0">
      <w:headerReference w:type="default" r:id="rId9"/>
      <w:footerReference w:type="default" r:id="rId10"/>
      <w:pgSz w:w="11907" w:h="16839" w:code="9"/>
      <w:pgMar w:top="1134"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12" w:rsidRDefault="002C0612" w:rsidP="0042145F">
      <w:pPr>
        <w:spacing w:after="0" w:line="240" w:lineRule="auto"/>
      </w:pPr>
      <w:r>
        <w:separator/>
      </w:r>
    </w:p>
  </w:endnote>
  <w:endnote w:type="continuationSeparator" w:id="0">
    <w:p w:rsidR="002C0612" w:rsidRDefault="002C0612" w:rsidP="0042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3045"/>
      <w:gridCol w:w="776"/>
    </w:tblGrid>
    <w:tr w:rsidR="007154D7" w:rsidRPr="007154D7" w:rsidTr="007154D7">
      <w:tc>
        <w:tcPr>
          <w:tcW w:w="5637" w:type="dxa"/>
        </w:tcPr>
        <w:p w:rsidR="007154D7" w:rsidRPr="007154D7" w:rsidRDefault="002C10D0">
          <w:pPr>
            <w:pStyle w:val="Altbilgi"/>
            <w:rPr>
              <w:i/>
              <w:sz w:val="20"/>
            </w:rPr>
          </w:pPr>
          <w:proofErr w:type="spellStart"/>
          <w:r>
            <w:rPr>
              <w:i/>
              <w:sz w:val="20"/>
            </w:rPr>
            <w:t>Danışma</w:t>
          </w:r>
          <w:proofErr w:type="spellEnd"/>
          <w:r>
            <w:rPr>
              <w:i/>
              <w:sz w:val="20"/>
            </w:rPr>
            <w:t xml:space="preserve"> </w:t>
          </w:r>
          <w:proofErr w:type="spellStart"/>
          <w:r>
            <w:rPr>
              <w:i/>
              <w:sz w:val="20"/>
            </w:rPr>
            <w:t>Kurulu</w:t>
          </w:r>
          <w:proofErr w:type="spellEnd"/>
          <w:r>
            <w:rPr>
              <w:i/>
              <w:sz w:val="20"/>
            </w:rPr>
            <w:t xml:space="preserve"> </w:t>
          </w:r>
          <w:proofErr w:type="spellStart"/>
          <w:r>
            <w:rPr>
              <w:i/>
              <w:sz w:val="20"/>
            </w:rPr>
            <w:t>Toplantısı</w:t>
          </w:r>
          <w:proofErr w:type="spellEnd"/>
        </w:p>
      </w:tc>
      <w:tc>
        <w:tcPr>
          <w:tcW w:w="3118" w:type="dxa"/>
        </w:tcPr>
        <w:p w:rsidR="002C10D0" w:rsidRPr="007154D7" w:rsidRDefault="002C10D0">
          <w:pPr>
            <w:pStyle w:val="Altbilgi"/>
            <w:rPr>
              <w:i/>
              <w:sz w:val="20"/>
            </w:rPr>
          </w:pPr>
          <w:r>
            <w:rPr>
              <w:i/>
              <w:sz w:val="20"/>
            </w:rPr>
            <w:t>01.06.2020</w:t>
          </w:r>
        </w:p>
      </w:tc>
      <w:tc>
        <w:tcPr>
          <w:tcW w:w="791" w:type="dxa"/>
        </w:tcPr>
        <w:sdt>
          <w:sdtPr>
            <w:rPr>
              <w:sz w:val="20"/>
            </w:rPr>
            <w:id w:val="2039623240"/>
            <w:docPartObj>
              <w:docPartGallery w:val="Page Numbers (Bottom of Page)"/>
              <w:docPartUnique/>
            </w:docPartObj>
          </w:sdtPr>
          <w:sdtEndPr/>
          <w:sdtContent>
            <w:p w:rsidR="007154D7" w:rsidRPr="007154D7" w:rsidRDefault="003C5D5A" w:rsidP="003C5D5A">
              <w:pPr>
                <w:pStyle w:val="Altbilgi"/>
                <w:jc w:val="center"/>
                <w:rPr>
                  <w:sz w:val="20"/>
                </w:rPr>
              </w:pPr>
              <w:r>
                <w:rPr>
                  <w:sz w:val="20"/>
                </w:rPr>
                <w:t>-</w:t>
              </w:r>
              <w:r w:rsidR="007154D7" w:rsidRPr="007154D7">
                <w:rPr>
                  <w:sz w:val="20"/>
                </w:rPr>
                <w:fldChar w:fldCharType="begin"/>
              </w:r>
              <w:r w:rsidR="007154D7" w:rsidRPr="007154D7">
                <w:rPr>
                  <w:sz w:val="20"/>
                </w:rPr>
                <w:instrText>PAGE   \* MERGEFORMAT</w:instrText>
              </w:r>
              <w:r w:rsidR="007154D7" w:rsidRPr="007154D7">
                <w:rPr>
                  <w:sz w:val="20"/>
                </w:rPr>
                <w:fldChar w:fldCharType="separate"/>
              </w:r>
              <w:r w:rsidRPr="003C5D5A">
                <w:rPr>
                  <w:noProof/>
                  <w:sz w:val="20"/>
                  <w:lang w:val="tr-TR"/>
                </w:rPr>
                <w:t>2</w:t>
              </w:r>
              <w:r w:rsidR="007154D7" w:rsidRPr="007154D7">
                <w:rPr>
                  <w:sz w:val="20"/>
                </w:rPr>
                <w:fldChar w:fldCharType="end"/>
              </w:r>
              <w:r>
                <w:rPr>
                  <w:sz w:val="20"/>
                </w:rPr>
                <w:t>-</w:t>
              </w:r>
            </w:p>
          </w:sdtContent>
        </w:sdt>
      </w:tc>
    </w:tr>
  </w:tbl>
  <w:p w:rsidR="007154D7" w:rsidRPr="007154D7" w:rsidRDefault="007154D7" w:rsidP="007154D7">
    <w:pPr>
      <w:pStyle w:val="Altbilgi"/>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12" w:rsidRDefault="002C0612" w:rsidP="0042145F">
      <w:pPr>
        <w:spacing w:after="0" w:line="240" w:lineRule="auto"/>
      </w:pPr>
      <w:r>
        <w:separator/>
      </w:r>
    </w:p>
  </w:footnote>
  <w:footnote w:type="continuationSeparator" w:id="0">
    <w:p w:rsidR="002C0612" w:rsidRDefault="002C0612" w:rsidP="00421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2A" w:rsidRDefault="002C10D0" w:rsidP="002C10D0">
    <w:pPr>
      <w:pStyle w:val="stbilgi"/>
      <w:jc w:val="center"/>
    </w:pPr>
    <w:r>
      <w:rPr>
        <w:noProof/>
        <w:lang w:val="tr-TR" w:eastAsia="tr-TR"/>
      </w:rPr>
      <w:drawing>
        <wp:inline distT="0" distB="0" distL="0" distR="0" wp14:anchorId="2DC4E3C0" wp14:editId="75621490">
          <wp:extent cx="1192696" cy="1192696"/>
          <wp:effectExtent l="0" t="0" r="0" b="0"/>
          <wp:docPr id="2" name="Resim 2" descr="C:\Users\lenovo\Desktop\SEMANUR\KENAN Y. ETNOGRAFYA MÜZESİ BELGELE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EMANUR\KENAN Y. ETNOGRAFYA MÜZESİ BELGELER\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389" cy="11933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36"/>
    <w:multiLevelType w:val="hybridMultilevel"/>
    <w:tmpl w:val="E360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27480"/>
    <w:multiLevelType w:val="hybridMultilevel"/>
    <w:tmpl w:val="2C064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F7C73"/>
    <w:multiLevelType w:val="hybridMultilevel"/>
    <w:tmpl w:val="554E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F6473"/>
    <w:multiLevelType w:val="hybridMultilevel"/>
    <w:tmpl w:val="C3B2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05CC0"/>
    <w:multiLevelType w:val="hybridMultilevel"/>
    <w:tmpl w:val="B2724F66"/>
    <w:lvl w:ilvl="0" w:tplc="6FDA8C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77"/>
    <w:rsid w:val="0000552D"/>
    <w:rsid w:val="0006364E"/>
    <w:rsid w:val="000A3062"/>
    <w:rsid w:val="000A4ACB"/>
    <w:rsid w:val="000D07AE"/>
    <w:rsid w:val="000D24A6"/>
    <w:rsid w:val="000F5930"/>
    <w:rsid w:val="000F7F42"/>
    <w:rsid w:val="00107039"/>
    <w:rsid w:val="00122561"/>
    <w:rsid w:val="00171AB0"/>
    <w:rsid w:val="001B3AE3"/>
    <w:rsid w:val="002022DA"/>
    <w:rsid w:val="002C0612"/>
    <w:rsid w:val="002C10D0"/>
    <w:rsid w:val="002D34C3"/>
    <w:rsid w:val="003C5D5A"/>
    <w:rsid w:val="003D0048"/>
    <w:rsid w:val="0042145F"/>
    <w:rsid w:val="005022EA"/>
    <w:rsid w:val="00512871"/>
    <w:rsid w:val="005B08D6"/>
    <w:rsid w:val="006349AA"/>
    <w:rsid w:val="006E573B"/>
    <w:rsid w:val="006F0A77"/>
    <w:rsid w:val="00714BBC"/>
    <w:rsid w:val="007154D7"/>
    <w:rsid w:val="007226FF"/>
    <w:rsid w:val="00757718"/>
    <w:rsid w:val="00762108"/>
    <w:rsid w:val="00795B2A"/>
    <w:rsid w:val="007962AF"/>
    <w:rsid w:val="007C6A88"/>
    <w:rsid w:val="008D34EA"/>
    <w:rsid w:val="00903687"/>
    <w:rsid w:val="00926AEF"/>
    <w:rsid w:val="009344DA"/>
    <w:rsid w:val="00971260"/>
    <w:rsid w:val="009A4428"/>
    <w:rsid w:val="009C7A10"/>
    <w:rsid w:val="009D2579"/>
    <w:rsid w:val="00A1576D"/>
    <w:rsid w:val="00A24F54"/>
    <w:rsid w:val="00AA7B4D"/>
    <w:rsid w:val="00AF0D2A"/>
    <w:rsid w:val="00B64BED"/>
    <w:rsid w:val="00B81C65"/>
    <w:rsid w:val="00B838D5"/>
    <w:rsid w:val="00B902C4"/>
    <w:rsid w:val="00B937C2"/>
    <w:rsid w:val="00C35292"/>
    <w:rsid w:val="00C94E49"/>
    <w:rsid w:val="00CC009E"/>
    <w:rsid w:val="00D45145"/>
    <w:rsid w:val="00D64CE0"/>
    <w:rsid w:val="00D85F8C"/>
    <w:rsid w:val="00DB5A72"/>
    <w:rsid w:val="00E37729"/>
    <w:rsid w:val="00E94C76"/>
    <w:rsid w:val="00EA5DB2"/>
    <w:rsid w:val="00EB5EE9"/>
    <w:rsid w:val="00EF14FB"/>
    <w:rsid w:val="00EF41BB"/>
    <w:rsid w:val="00F207A1"/>
    <w:rsid w:val="00F20FDE"/>
    <w:rsid w:val="00F93B8A"/>
    <w:rsid w:val="00FA2BBD"/>
    <w:rsid w:val="00FB6782"/>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20FD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A77"/>
    <w:pPr>
      <w:ind w:left="720"/>
      <w:contextualSpacing/>
    </w:pPr>
  </w:style>
  <w:style w:type="paragraph" w:styleId="stbilgi">
    <w:name w:val="header"/>
    <w:basedOn w:val="Normal"/>
    <w:link w:val="stbilgiChar"/>
    <w:uiPriority w:val="99"/>
    <w:unhideWhenUsed/>
    <w:rsid w:val="00421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145F"/>
  </w:style>
  <w:style w:type="paragraph" w:styleId="Altbilgi">
    <w:name w:val="footer"/>
    <w:basedOn w:val="Normal"/>
    <w:link w:val="AltbilgiChar"/>
    <w:uiPriority w:val="99"/>
    <w:unhideWhenUsed/>
    <w:rsid w:val="00421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145F"/>
  </w:style>
  <w:style w:type="table" w:styleId="TabloKlavuzu">
    <w:name w:val="Table Grid"/>
    <w:basedOn w:val="NormalTablo"/>
    <w:uiPriority w:val="59"/>
    <w:rsid w:val="0071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A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A10"/>
    <w:rPr>
      <w:rFonts w:ascii="Tahoma" w:hAnsi="Tahoma" w:cs="Tahoma"/>
      <w:sz w:val="16"/>
      <w:szCs w:val="16"/>
    </w:rPr>
  </w:style>
  <w:style w:type="character" w:customStyle="1" w:styleId="Balk1Char">
    <w:name w:val="Başlık 1 Char"/>
    <w:basedOn w:val="VarsaylanParagrafYazTipi"/>
    <w:link w:val="Balk1"/>
    <w:uiPriority w:val="9"/>
    <w:rsid w:val="00F20FDE"/>
    <w:rPr>
      <w:rFonts w:ascii="Times New Roman" w:eastAsia="Times New Roman" w:hAnsi="Times New Roman" w:cs="Times New Roman"/>
      <w:b/>
      <w:bCs/>
      <w:kern w:val="36"/>
      <w:sz w:val="48"/>
      <w:szCs w:val="48"/>
      <w:lang w:val="tr-TR" w:eastAsia="tr-TR"/>
    </w:rPr>
  </w:style>
  <w:style w:type="character" w:customStyle="1" w:styleId="notranslate">
    <w:name w:val="notranslate"/>
    <w:basedOn w:val="VarsaylanParagrafYazTipi"/>
    <w:rsid w:val="00F20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20FD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A77"/>
    <w:pPr>
      <w:ind w:left="720"/>
      <w:contextualSpacing/>
    </w:pPr>
  </w:style>
  <w:style w:type="paragraph" w:styleId="stbilgi">
    <w:name w:val="header"/>
    <w:basedOn w:val="Normal"/>
    <w:link w:val="stbilgiChar"/>
    <w:uiPriority w:val="99"/>
    <w:unhideWhenUsed/>
    <w:rsid w:val="00421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145F"/>
  </w:style>
  <w:style w:type="paragraph" w:styleId="Altbilgi">
    <w:name w:val="footer"/>
    <w:basedOn w:val="Normal"/>
    <w:link w:val="AltbilgiChar"/>
    <w:uiPriority w:val="99"/>
    <w:unhideWhenUsed/>
    <w:rsid w:val="00421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145F"/>
  </w:style>
  <w:style w:type="table" w:styleId="TabloKlavuzu">
    <w:name w:val="Table Grid"/>
    <w:basedOn w:val="NormalTablo"/>
    <w:uiPriority w:val="59"/>
    <w:rsid w:val="0071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A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A10"/>
    <w:rPr>
      <w:rFonts w:ascii="Tahoma" w:hAnsi="Tahoma" w:cs="Tahoma"/>
      <w:sz w:val="16"/>
      <w:szCs w:val="16"/>
    </w:rPr>
  </w:style>
  <w:style w:type="character" w:customStyle="1" w:styleId="Balk1Char">
    <w:name w:val="Başlık 1 Char"/>
    <w:basedOn w:val="VarsaylanParagrafYazTipi"/>
    <w:link w:val="Balk1"/>
    <w:uiPriority w:val="9"/>
    <w:rsid w:val="00F20FDE"/>
    <w:rPr>
      <w:rFonts w:ascii="Times New Roman" w:eastAsia="Times New Roman" w:hAnsi="Times New Roman" w:cs="Times New Roman"/>
      <w:b/>
      <w:bCs/>
      <w:kern w:val="36"/>
      <w:sz w:val="48"/>
      <w:szCs w:val="48"/>
      <w:lang w:val="tr-TR" w:eastAsia="tr-TR"/>
    </w:rPr>
  </w:style>
  <w:style w:type="character" w:customStyle="1" w:styleId="notranslate">
    <w:name w:val="notranslate"/>
    <w:basedOn w:val="VarsaylanParagrafYazTipi"/>
    <w:rsid w:val="00F2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00385">
      <w:bodyDiv w:val="1"/>
      <w:marLeft w:val="0"/>
      <w:marRight w:val="0"/>
      <w:marTop w:val="0"/>
      <w:marBottom w:val="0"/>
      <w:divBdr>
        <w:top w:val="none" w:sz="0" w:space="0" w:color="auto"/>
        <w:left w:val="none" w:sz="0" w:space="0" w:color="auto"/>
        <w:bottom w:val="none" w:sz="0" w:space="0" w:color="auto"/>
        <w:right w:val="none" w:sz="0" w:space="0" w:color="auto"/>
      </w:divBdr>
    </w:div>
    <w:div w:id="19750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8110-96C3-411C-A86B-051A6C80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MU</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Windows User</cp:lastModifiedBy>
  <cp:revision>3</cp:revision>
  <cp:lastPrinted>2013-02-13T14:25:00Z</cp:lastPrinted>
  <dcterms:created xsi:type="dcterms:W3CDTF">2020-06-02T12:13:00Z</dcterms:created>
  <dcterms:modified xsi:type="dcterms:W3CDTF">2020-06-29T07:23:00Z</dcterms:modified>
</cp:coreProperties>
</file>